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1800"/>
        <w:gridCol w:w="2700"/>
        <w:gridCol w:w="360"/>
        <w:gridCol w:w="2520"/>
        <w:gridCol w:w="1800"/>
      </w:tblGrid>
      <w:tr w:rsidR="00D02737">
        <w:trPr>
          <w:cantSplit/>
          <w:trHeight w:val="728"/>
        </w:trPr>
        <w:tc>
          <w:tcPr>
            <w:tcW w:w="1800" w:type="dxa"/>
            <w:vMerge w:val="restart"/>
            <w:vAlign w:val="center"/>
          </w:tcPr>
          <w:p w:rsidR="00D02737" w:rsidRDefault="00CB25E8">
            <w:r>
              <w:rPr>
                <w:noProof/>
                <w:lang w:val="en-US"/>
              </w:rPr>
              <w:drawing>
                <wp:inline distT="0" distB="0" distL="0" distR="0">
                  <wp:extent cx="1028700" cy="1028700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3"/>
          </w:tcPr>
          <w:p w:rsidR="00D02737" w:rsidRDefault="00D02737">
            <w:pPr>
              <w:pStyle w:val="Nadpis3"/>
              <w:rPr>
                <w:sz w:val="16"/>
              </w:rPr>
            </w:pPr>
          </w:p>
          <w:p w:rsidR="00D02737" w:rsidRDefault="007A69F1">
            <w:pPr>
              <w:pStyle w:val="Nadpis3"/>
              <w:rPr>
                <w:sz w:val="22"/>
              </w:rPr>
            </w:pPr>
            <w:r>
              <w:rPr>
                <w:sz w:val="22"/>
              </w:rPr>
              <w:t>UNIVERZITA KOMENSKÉHO V BRATISLAVE</w:t>
            </w:r>
          </w:p>
          <w:p w:rsidR="00D02737" w:rsidRDefault="007A69F1">
            <w:pPr>
              <w:pStyle w:val="Nadpis5"/>
            </w:pPr>
            <w:r>
              <w:t>FAKULTA MANAGEMENTU</w:t>
            </w:r>
          </w:p>
          <w:p w:rsidR="0001442C" w:rsidRPr="0001442C" w:rsidRDefault="0001442C" w:rsidP="0001442C">
            <w:pPr>
              <w:jc w:val="center"/>
            </w:pPr>
            <w:r>
              <w:t>KATEDRA INFORMAČNÝCH SYSTÉMOV</w:t>
            </w:r>
          </w:p>
        </w:tc>
        <w:tc>
          <w:tcPr>
            <w:tcW w:w="1800" w:type="dxa"/>
            <w:vMerge w:val="restart"/>
            <w:vAlign w:val="center"/>
          </w:tcPr>
          <w:p w:rsidR="00D02737" w:rsidRDefault="00CB25E8">
            <w:r>
              <w:rPr>
                <w:rFonts w:ascii="AT*New Brunswick" w:hAnsi="AT*New Brunswick"/>
                <w:b/>
                <w:bCs/>
                <w:noProof/>
                <w:kern w:val="28"/>
                <w:lang w:val="en-US"/>
              </w:rPr>
              <w:drawing>
                <wp:inline distT="0" distB="0" distL="0" distR="0">
                  <wp:extent cx="1028700" cy="981075"/>
                  <wp:effectExtent l="1905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737">
        <w:trPr>
          <w:cantSplit/>
          <w:trHeight w:val="1075"/>
        </w:trPr>
        <w:tc>
          <w:tcPr>
            <w:tcW w:w="1800" w:type="dxa"/>
            <w:vMerge/>
            <w:tcBorders>
              <w:bottom w:val="single" w:sz="12" w:space="0" w:color="auto"/>
            </w:tcBorders>
            <w:vAlign w:val="bottom"/>
          </w:tcPr>
          <w:p w:rsidR="00D02737" w:rsidRDefault="00D02737"/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D02737" w:rsidRDefault="007A69F1">
            <w:pPr>
              <w:ind w:firstLine="252"/>
              <w:rPr>
                <w:sz w:val="20"/>
              </w:rPr>
            </w:pPr>
            <w:r>
              <w:rPr>
                <w:sz w:val="20"/>
              </w:rPr>
              <w:t>Odbojárov 10</w:t>
            </w:r>
          </w:p>
          <w:p w:rsidR="00D02737" w:rsidRDefault="007A69F1">
            <w:pPr>
              <w:ind w:firstLine="252"/>
              <w:rPr>
                <w:sz w:val="20"/>
              </w:rPr>
            </w:pPr>
            <w:proofErr w:type="spellStart"/>
            <w:r>
              <w:rPr>
                <w:sz w:val="20"/>
              </w:rPr>
              <w:t>P.O.Box</w:t>
            </w:r>
            <w:proofErr w:type="spellEnd"/>
            <w:r>
              <w:rPr>
                <w:sz w:val="20"/>
              </w:rPr>
              <w:t xml:space="preserve"> 95</w:t>
            </w:r>
          </w:p>
          <w:p w:rsidR="00D02737" w:rsidRDefault="007A69F1">
            <w:pPr>
              <w:ind w:firstLine="252"/>
              <w:rPr>
                <w:sz w:val="20"/>
              </w:rPr>
            </w:pPr>
            <w:r>
              <w:rPr>
                <w:sz w:val="20"/>
              </w:rPr>
              <w:t>820 05  Bratislava 25</w:t>
            </w:r>
          </w:p>
          <w:p w:rsidR="00D02737" w:rsidRDefault="007A69F1">
            <w:pPr>
              <w:ind w:firstLine="252"/>
              <w:rPr>
                <w:sz w:val="20"/>
              </w:rPr>
            </w:pPr>
            <w:r>
              <w:rPr>
                <w:sz w:val="20"/>
              </w:rPr>
              <w:t>SLOVAK REPUBLIC</w:t>
            </w:r>
          </w:p>
          <w:p w:rsidR="00D02737" w:rsidRDefault="00D02737">
            <w:pPr>
              <w:ind w:firstLine="252"/>
              <w:rPr>
                <w:sz w:val="16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bottom"/>
          </w:tcPr>
          <w:p w:rsidR="00D02737" w:rsidRDefault="00D02737">
            <w:pPr>
              <w:rPr>
                <w:sz w:val="20"/>
              </w:rPr>
            </w:pPr>
          </w:p>
          <w:p w:rsidR="00D02737" w:rsidRDefault="00D02737">
            <w:pPr>
              <w:rPr>
                <w:sz w:val="20"/>
              </w:rPr>
            </w:pPr>
          </w:p>
        </w:tc>
        <w:tc>
          <w:tcPr>
            <w:tcW w:w="2520" w:type="dxa"/>
            <w:tcBorders>
              <w:left w:val="nil"/>
              <w:bottom w:val="single" w:sz="12" w:space="0" w:color="auto"/>
            </w:tcBorders>
            <w:vAlign w:val="bottom"/>
          </w:tcPr>
          <w:p w:rsidR="00D02737" w:rsidRDefault="00D02737">
            <w:pPr>
              <w:rPr>
                <w:sz w:val="16"/>
              </w:rPr>
            </w:pPr>
          </w:p>
          <w:p w:rsidR="00D02737" w:rsidRDefault="007A69F1">
            <w:pPr>
              <w:rPr>
                <w:sz w:val="20"/>
              </w:rPr>
            </w:pPr>
            <w:r>
              <w:rPr>
                <w:sz w:val="20"/>
              </w:rPr>
              <w:t>Tel:</w:t>
            </w:r>
            <w:r>
              <w:rPr>
                <w:sz w:val="20"/>
                <w:szCs w:val="20"/>
              </w:rPr>
              <w:t>02/50117 488</w:t>
            </w:r>
          </w:p>
          <w:p w:rsidR="00D02737" w:rsidRDefault="007A69F1">
            <w:pPr>
              <w:rPr>
                <w:sz w:val="20"/>
              </w:rPr>
            </w:pPr>
            <w:r>
              <w:rPr>
                <w:sz w:val="20"/>
              </w:rPr>
              <w:t>Fax:</w:t>
            </w:r>
            <w:r>
              <w:rPr>
                <w:sz w:val="20"/>
                <w:szCs w:val="20"/>
              </w:rPr>
              <w:t xml:space="preserve"> 02/50117 527</w:t>
            </w:r>
            <w:r>
              <w:rPr>
                <w:sz w:val="20"/>
              </w:rPr>
              <w:t xml:space="preserve"> </w:t>
            </w:r>
          </w:p>
          <w:p w:rsidR="00D02737" w:rsidRDefault="007A69F1">
            <w:pPr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hyperlink r:id="rId7" w:history="1">
              <w:r>
                <w:rPr>
                  <w:rStyle w:val="Hypertextovprepojenie"/>
                  <w:sz w:val="20"/>
                </w:rPr>
                <w:t>sd@fm.uniba.sk</w:t>
              </w:r>
            </w:hyperlink>
          </w:p>
          <w:p w:rsidR="00D02737" w:rsidRDefault="00607B65">
            <w:pPr>
              <w:rPr>
                <w:sz w:val="20"/>
              </w:rPr>
            </w:pPr>
            <w:hyperlink r:id="rId8" w:history="1">
              <w:r w:rsidR="007A69F1">
                <w:rPr>
                  <w:rStyle w:val="Hypertextovprepojenie"/>
                  <w:sz w:val="20"/>
                </w:rPr>
                <w:t>http://www.fm.uniba.sk</w:t>
              </w:r>
            </w:hyperlink>
          </w:p>
          <w:p w:rsidR="00D02737" w:rsidRDefault="00D02737">
            <w:pPr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D02737" w:rsidRDefault="00D02737">
            <w:pPr>
              <w:rPr>
                <w:rFonts w:ascii="AT*New Brunswick" w:hAnsi="AT*New Brunswick"/>
                <w:b/>
                <w:bCs/>
                <w:kern w:val="28"/>
              </w:rPr>
            </w:pPr>
          </w:p>
        </w:tc>
      </w:tr>
    </w:tbl>
    <w:p w:rsidR="00D02737" w:rsidRDefault="00D02737"/>
    <w:p w:rsidR="00D02737" w:rsidRDefault="00CB25E8">
      <w:r>
        <w:t>V Bratislave 28</w:t>
      </w:r>
      <w:r w:rsidR="00386B85">
        <w:t xml:space="preserve">. </w:t>
      </w:r>
      <w:r>
        <w:t>apríla 2009</w:t>
      </w:r>
    </w:p>
    <w:p w:rsidR="00D74FA1" w:rsidRDefault="00D74FA1">
      <w:pPr>
        <w:rPr>
          <w:i/>
        </w:rPr>
      </w:pPr>
    </w:p>
    <w:p w:rsidR="00D02737" w:rsidRDefault="007A69F1">
      <w:pPr>
        <w:rPr>
          <w:i/>
        </w:rPr>
      </w:pPr>
      <w:r>
        <w:rPr>
          <w:i/>
        </w:rPr>
        <w:t xml:space="preserve">Posudok </w:t>
      </w:r>
      <w:r w:rsidR="004960D1">
        <w:rPr>
          <w:i/>
        </w:rPr>
        <w:t>recenzenta</w:t>
      </w:r>
      <w:r>
        <w:rPr>
          <w:i/>
        </w:rPr>
        <w:t xml:space="preserve"> diplomovej práce:</w:t>
      </w:r>
    </w:p>
    <w:p w:rsidR="00D02737" w:rsidRDefault="00D02737">
      <w:pPr>
        <w:rPr>
          <w:b/>
          <w:szCs w:val="32"/>
        </w:rPr>
      </w:pPr>
    </w:p>
    <w:p w:rsidR="00FF1299" w:rsidRDefault="00545048" w:rsidP="00FF1299">
      <w:pPr>
        <w:pStyle w:val="Default"/>
        <w:rPr>
          <w:b/>
          <w:bCs/>
          <w:sz w:val="32"/>
          <w:szCs w:val="32"/>
        </w:rPr>
      </w:pPr>
      <w:proofErr w:type="spellStart"/>
      <w:r w:rsidRPr="00545048">
        <w:rPr>
          <w:b/>
          <w:bCs/>
          <w:sz w:val="32"/>
          <w:szCs w:val="32"/>
        </w:rPr>
        <w:t>Možnosti</w:t>
      </w:r>
      <w:proofErr w:type="spellEnd"/>
      <w:r w:rsidRPr="00545048">
        <w:rPr>
          <w:b/>
          <w:bCs/>
          <w:sz w:val="32"/>
          <w:szCs w:val="32"/>
        </w:rPr>
        <w:t xml:space="preserve"> </w:t>
      </w:r>
      <w:proofErr w:type="spellStart"/>
      <w:r w:rsidRPr="00545048">
        <w:rPr>
          <w:b/>
          <w:bCs/>
          <w:sz w:val="32"/>
          <w:szCs w:val="32"/>
        </w:rPr>
        <w:t>platby</w:t>
      </w:r>
      <w:proofErr w:type="spellEnd"/>
      <w:r w:rsidRPr="00545048">
        <w:rPr>
          <w:b/>
          <w:bCs/>
          <w:sz w:val="32"/>
          <w:szCs w:val="32"/>
        </w:rPr>
        <w:t xml:space="preserve"> </w:t>
      </w:r>
      <w:proofErr w:type="spellStart"/>
      <w:r w:rsidRPr="00545048">
        <w:rPr>
          <w:b/>
          <w:bCs/>
          <w:sz w:val="32"/>
          <w:szCs w:val="32"/>
        </w:rPr>
        <w:t>za</w:t>
      </w:r>
      <w:proofErr w:type="spellEnd"/>
      <w:r w:rsidRPr="00545048">
        <w:rPr>
          <w:b/>
          <w:bCs/>
          <w:sz w:val="32"/>
          <w:szCs w:val="32"/>
        </w:rPr>
        <w:t xml:space="preserve"> </w:t>
      </w:r>
      <w:proofErr w:type="spellStart"/>
      <w:r w:rsidRPr="00545048">
        <w:rPr>
          <w:b/>
          <w:bCs/>
          <w:sz w:val="32"/>
          <w:szCs w:val="32"/>
        </w:rPr>
        <w:t>tovar</w:t>
      </w:r>
      <w:proofErr w:type="spellEnd"/>
      <w:r w:rsidRPr="00545048">
        <w:rPr>
          <w:b/>
          <w:bCs/>
          <w:sz w:val="32"/>
          <w:szCs w:val="32"/>
        </w:rPr>
        <w:t xml:space="preserve"> a </w:t>
      </w:r>
      <w:proofErr w:type="spellStart"/>
      <w:r w:rsidRPr="00545048">
        <w:rPr>
          <w:b/>
          <w:bCs/>
          <w:sz w:val="32"/>
          <w:szCs w:val="32"/>
        </w:rPr>
        <w:t>služby</w:t>
      </w:r>
      <w:proofErr w:type="spellEnd"/>
      <w:r w:rsidRPr="00545048">
        <w:rPr>
          <w:b/>
          <w:bCs/>
          <w:sz w:val="32"/>
          <w:szCs w:val="32"/>
        </w:rPr>
        <w:t xml:space="preserve"> v </w:t>
      </w:r>
      <w:proofErr w:type="spellStart"/>
      <w:r w:rsidRPr="00545048">
        <w:rPr>
          <w:b/>
          <w:bCs/>
          <w:sz w:val="32"/>
          <w:szCs w:val="32"/>
        </w:rPr>
        <w:t>prostredí</w:t>
      </w:r>
      <w:proofErr w:type="spellEnd"/>
      <w:r w:rsidRPr="0054504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internet</w:t>
      </w:r>
    </w:p>
    <w:p w:rsidR="00545048" w:rsidRDefault="00545048" w:rsidP="00FF1299">
      <w:pPr>
        <w:pStyle w:val="Default"/>
        <w:rPr>
          <w:sz w:val="32"/>
          <w:szCs w:val="32"/>
        </w:rPr>
      </w:pPr>
    </w:p>
    <w:p w:rsidR="00D02737" w:rsidRDefault="007A69F1" w:rsidP="00667CE8">
      <w:pPr>
        <w:tabs>
          <w:tab w:val="left" w:pos="4860"/>
        </w:tabs>
        <w:rPr>
          <w:b/>
          <w:bCs/>
          <w:sz w:val="32"/>
        </w:rPr>
      </w:pPr>
      <w:r>
        <w:rPr>
          <w:i/>
          <w:iCs/>
        </w:rPr>
        <w:t>Diplomant:</w:t>
      </w:r>
      <w:r>
        <w:rPr>
          <w:b/>
          <w:bCs/>
          <w:i/>
          <w:iCs/>
        </w:rPr>
        <w:tab/>
      </w:r>
      <w:r w:rsidR="00545048" w:rsidRPr="00545048">
        <w:rPr>
          <w:b/>
          <w:bCs/>
          <w:i/>
          <w:iCs/>
        </w:rPr>
        <w:t xml:space="preserve">Martin </w:t>
      </w:r>
      <w:proofErr w:type="spellStart"/>
      <w:r w:rsidR="00545048" w:rsidRPr="00545048">
        <w:rPr>
          <w:b/>
          <w:bCs/>
          <w:i/>
          <w:iCs/>
        </w:rPr>
        <w:t>Valdner</w:t>
      </w:r>
      <w:proofErr w:type="spellEnd"/>
    </w:p>
    <w:p w:rsidR="00D02737" w:rsidRDefault="007A69F1">
      <w:pPr>
        <w:tabs>
          <w:tab w:val="left" w:pos="4860"/>
        </w:tabs>
        <w:rPr>
          <w:i/>
          <w:iCs/>
          <w:szCs w:val="20"/>
        </w:rPr>
      </w:pPr>
      <w:r>
        <w:rPr>
          <w:i/>
          <w:iCs/>
        </w:rPr>
        <w:t>Vedúci diplomovej práce:</w:t>
      </w:r>
      <w:r>
        <w:rPr>
          <w:i/>
          <w:iCs/>
        </w:rPr>
        <w:tab/>
      </w:r>
      <w:r w:rsidR="00694514">
        <w:rPr>
          <w:i/>
          <w:iCs/>
          <w:szCs w:val="20"/>
        </w:rPr>
        <w:t>Ing. Vincent Karovič, PhD.</w:t>
      </w:r>
    </w:p>
    <w:p w:rsidR="004960D1" w:rsidRDefault="004960D1">
      <w:pPr>
        <w:tabs>
          <w:tab w:val="left" w:pos="4860"/>
        </w:tabs>
        <w:rPr>
          <w:sz w:val="28"/>
          <w:szCs w:val="20"/>
        </w:rPr>
      </w:pPr>
      <w:r>
        <w:rPr>
          <w:i/>
          <w:iCs/>
          <w:szCs w:val="20"/>
        </w:rPr>
        <w:t>Recenzent diplomovej práce</w:t>
      </w:r>
      <w:r>
        <w:rPr>
          <w:i/>
          <w:iCs/>
          <w:szCs w:val="20"/>
        </w:rPr>
        <w:tab/>
      </w:r>
      <w:r w:rsidR="00667CE8">
        <w:rPr>
          <w:i/>
          <w:iCs/>
          <w:szCs w:val="20"/>
        </w:rPr>
        <w:t xml:space="preserve">doc. RNDr. Michal </w:t>
      </w:r>
      <w:proofErr w:type="spellStart"/>
      <w:r w:rsidR="00667CE8">
        <w:rPr>
          <w:i/>
          <w:iCs/>
          <w:szCs w:val="20"/>
        </w:rPr>
        <w:t>Greguš</w:t>
      </w:r>
      <w:proofErr w:type="spellEnd"/>
      <w:r w:rsidR="00667CE8">
        <w:rPr>
          <w:i/>
          <w:iCs/>
          <w:szCs w:val="20"/>
        </w:rPr>
        <w:t>, PhD.</w:t>
      </w:r>
    </w:p>
    <w:p w:rsidR="00D02737" w:rsidRDefault="007A69F1">
      <w:pPr>
        <w:tabs>
          <w:tab w:val="left" w:pos="4860"/>
        </w:tabs>
        <w:rPr>
          <w:sz w:val="28"/>
          <w:szCs w:val="28"/>
        </w:rPr>
      </w:pPr>
      <w:r>
        <w:rPr>
          <w:i/>
        </w:rPr>
        <w:t xml:space="preserve">Rok:  </w:t>
      </w:r>
      <w:r>
        <w:tab/>
      </w:r>
      <w:r w:rsidR="00CB25E8">
        <w:rPr>
          <w:sz w:val="28"/>
          <w:szCs w:val="28"/>
        </w:rPr>
        <w:t>2009</w:t>
      </w:r>
    </w:p>
    <w:p w:rsidR="00D02737" w:rsidRDefault="007A69F1">
      <w:pPr>
        <w:pStyle w:val="Nadpis1"/>
      </w:pPr>
      <w:r>
        <w:t>Prístup študenta k riešeniu diplomovej práce</w:t>
      </w:r>
    </w:p>
    <w:p w:rsidR="00D02737" w:rsidRDefault="007315D6" w:rsidP="00301C88">
      <w:pPr>
        <w:ind w:firstLine="360"/>
      </w:pPr>
      <w:r>
        <w:t>Oblasť elektronického obchodu</w:t>
      </w:r>
      <w:r w:rsidRPr="00A749CB">
        <w:t xml:space="preserve"> dokumentuje pozitívny vývoj, a to aj napriek zhoršenej situácii na finančnom trhu v závere minulého roka.</w:t>
      </w:r>
      <w:r>
        <w:t xml:space="preserve"> </w:t>
      </w:r>
      <w:r w:rsidR="000C1EA5" w:rsidRPr="000C1EA5">
        <w:t xml:space="preserve">Práca analyzuje </w:t>
      </w:r>
      <w:r w:rsidR="00A749CB" w:rsidRPr="000C1EA5">
        <w:t>možnosti</w:t>
      </w:r>
      <w:r w:rsidR="000C1EA5" w:rsidRPr="000C1EA5">
        <w:t xml:space="preserve">, ktoré majú internetoví obchodníci pri prijímaní platieb od svojich zákazníkov v prostredí internetu s ohľadom na bezpečnosť, funkcionalitu ale aj finančnú náročnosť prevádzky týchto systémov v elektronickom obchode. </w:t>
      </w:r>
      <w:r w:rsidR="00D74FA1">
        <w:t xml:space="preserve">Práca </w:t>
      </w:r>
      <w:r>
        <w:t>vyčerpávajúcim spôsobom</w:t>
      </w:r>
      <w:r w:rsidR="00D74FA1">
        <w:t xml:space="preserve"> rieši zadanú úlohu a autor v nej využíva dostupné pramene a literatúru z oblasti danej problematiky. </w:t>
      </w:r>
      <w:r w:rsidRPr="007315D6">
        <w:t xml:space="preserve">Okrem </w:t>
      </w:r>
      <w:r>
        <w:t xml:space="preserve">bohatého množstva </w:t>
      </w:r>
      <w:r w:rsidRPr="007315D6">
        <w:t>zdrojov</w:t>
      </w:r>
      <w:r>
        <w:t xml:space="preserve"> uvedených v závere práce, </w:t>
      </w:r>
      <w:r w:rsidRPr="007315D6">
        <w:t xml:space="preserve">boli pri písaní využité </w:t>
      </w:r>
      <w:r>
        <w:t xml:space="preserve">aj </w:t>
      </w:r>
      <w:r w:rsidRPr="007315D6">
        <w:t>technické špecifikácie jednotlivých služieb</w:t>
      </w:r>
      <w:r w:rsidR="00D635B8">
        <w:t>.</w:t>
      </w:r>
    </w:p>
    <w:p w:rsidR="00D02737" w:rsidRDefault="007A69F1">
      <w:pPr>
        <w:pStyle w:val="Nadpis1"/>
      </w:pPr>
      <w:r>
        <w:t>Metodický postup riešenia úlohy</w:t>
      </w:r>
    </w:p>
    <w:p w:rsidR="007315D6" w:rsidRDefault="007315D6" w:rsidP="00A00CB3">
      <w:pPr>
        <w:ind w:firstLine="360"/>
      </w:pPr>
      <w:r>
        <w:t xml:space="preserve">Diplomová práca je logicky stavaná a autor v nej využíva vhodné metódy riešenia danej témy. </w:t>
      </w:r>
    </w:p>
    <w:p w:rsidR="000C1EA5" w:rsidRDefault="000C1EA5" w:rsidP="00A00CB3">
      <w:pPr>
        <w:ind w:firstLine="360"/>
      </w:pPr>
      <w:r w:rsidRPr="000C1EA5">
        <w:t xml:space="preserve">Práca v prvej časti uvádza základné teoretické východiská problematiky obchodovania a rozoberá problematiku elektronického obchodu. </w:t>
      </w:r>
    </w:p>
    <w:p w:rsidR="00D863CD" w:rsidRDefault="000C1EA5" w:rsidP="00A00CB3">
      <w:pPr>
        <w:ind w:firstLine="360"/>
      </w:pPr>
      <w:r w:rsidRPr="000C1EA5">
        <w:lastRenderedPageBreak/>
        <w:t xml:space="preserve">V druhej časti práca analyzuje možnosti </w:t>
      </w:r>
      <w:proofErr w:type="spellStart"/>
      <w:r w:rsidRPr="000C1EA5">
        <w:t>online</w:t>
      </w:r>
      <w:proofErr w:type="spellEnd"/>
      <w:r w:rsidRPr="000C1EA5">
        <w:t xml:space="preserve"> platieb poskytované slovenskými bankami</w:t>
      </w:r>
      <w:r w:rsidR="00D863CD">
        <w:t xml:space="preserve">, ich výhody a nevýhody. </w:t>
      </w:r>
    </w:p>
    <w:p w:rsidR="00D863CD" w:rsidRDefault="00D863CD" w:rsidP="00A00CB3">
      <w:pPr>
        <w:ind w:firstLine="360"/>
      </w:pPr>
      <w:r>
        <w:t>V</w:t>
      </w:r>
      <w:r w:rsidR="000C1EA5" w:rsidRPr="000C1EA5">
        <w:t xml:space="preserve"> tretej časti </w:t>
      </w:r>
      <w:r>
        <w:t xml:space="preserve">analyzuje autor </w:t>
      </w:r>
      <w:r w:rsidR="000C1EA5" w:rsidRPr="000C1EA5">
        <w:t xml:space="preserve">možnosti prijímania platobných kariet na internete. </w:t>
      </w:r>
      <w:r w:rsidRPr="00D863CD">
        <w:t xml:space="preserve">Prehľad obsahuje platobné brány, ktoré sú poskytované slovenskými komerčnými bankami. </w:t>
      </w:r>
    </w:p>
    <w:p w:rsidR="00D02737" w:rsidRDefault="000C1EA5" w:rsidP="00A00CB3">
      <w:pPr>
        <w:ind w:firstLine="360"/>
      </w:pPr>
      <w:r w:rsidRPr="000C1EA5">
        <w:t xml:space="preserve">V </w:t>
      </w:r>
      <w:r>
        <w:t>záverečnej</w:t>
      </w:r>
      <w:r w:rsidRPr="000C1EA5">
        <w:t xml:space="preserve"> časti práce sú zhrnuté odporúčania pre internetových obchodníkov pri výbere platobného systému ktorý, budú využívať vo svojom elektronickom obchode.</w:t>
      </w:r>
    </w:p>
    <w:p w:rsidR="00D02737" w:rsidRDefault="007A69F1">
      <w:pPr>
        <w:pStyle w:val="Nadpis1"/>
      </w:pPr>
      <w:r>
        <w:t>Dosiahnuté výsledky</w:t>
      </w:r>
    </w:p>
    <w:p w:rsidR="00493D61" w:rsidRPr="00A00CB3" w:rsidRDefault="00D863CD" w:rsidP="00493D61">
      <w:pPr>
        <w:ind w:firstLine="360"/>
      </w:pPr>
      <w:r>
        <w:t xml:space="preserve">Prínos práce vidím v rozsiahlej a podrobnej analýze slovenského bankového sektoru a jeho možností platobných operácii prostredníctvom internetu. </w:t>
      </w:r>
      <w:r w:rsidR="000C1EA5" w:rsidRPr="000C1EA5">
        <w:t>Práca predkladá obchodníkom na základe analýz odporúčania pre implementáciu konkrétnych riešení platobných systémov do svojich elektronických obchodov.</w:t>
      </w:r>
    </w:p>
    <w:p w:rsidR="00D02737" w:rsidRDefault="007A69F1">
      <w:pPr>
        <w:pStyle w:val="Nadpis1"/>
      </w:pPr>
      <w:r>
        <w:t>Formálne náležitosti</w:t>
      </w:r>
    </w:p>
    <w:p w:rsidR="00D02737" w:rsidRDefault="001E7BAB" w:rsidP="00A4155F">
      <w:pPr>
        <w:ind w:firstLine="360"/>
      </w:pPr>
      <w:r>
        <w:t xml:space="preserve">Práca je logicky stavaná, prehľadne štruktúrovaná. </w:t>
      </w:r>
      <w:r w:rsidR="00386B85">
        <w:t xml:space="preserve">Práca v rozsahu </w:t>
      </w:r>
      <w:r w:rsidR="00A749CB">
        <w:t>85</w:t>
      </w:r>
      <w:r w:rsidR="00150C3F">
        <w:t xml:space="preserve"> strán</w:t>
      </w:r>
      <w:r w:rsidR="00A749CB">
        <w:t xml:space="preserve"> + prílohy</w:t>
      </w:r>
      <w:r w:rsidR="0021607B">
        <w:t xml:space="preserve">, </w:t>
      </w:r>
      <w:r w:rsidR="00150C3F">
        <w:t xml:space="preserve">je členená na </w:t>
      </w:r>
      <w:r w:rsidR="00A749CB">
        <w:t>8</w:t>
      </w:r>
      <w:r w:rsidR="007A69F1">
        <w:t xml:space="preserve"> hlavných častí (</w:t>
      </w:r>
      <w:r w:rsidR="007A69F1">
        <w:rPr>
          <w:i/>
          <w:iCs/>
        </w:rPr>
        <w:t>Úvod,</w:t>
      </w:r>
      <w:r w:rsidR="00493D61" w:rsidRPr="00A21F3B">
        <w:rPr>
          <w:i/>
        </w:rPr>
        <w:t xml:space="preserve"> </w:t>
      </w:r>
      <w:r w:rsidR="00A749CB">
        <w:rPr>
          <w:i/>
        </w:rPr>
        <w:t>O</w:t>
      </w:r>
      <w:r w:rsidR="00A749CB" w:rsidRPr="00A749CB">
        <w:rPr>
          <w:i/>
        </w:rPr>
        <w:t>bchod</w:t>
      </w:r>
      <w:r w:rsidR="00A749CB">
        <w:rPr>
          <w:i/>
        </w:rPr>
        <w:t>,</w:t>
      </w:r>
      <w:r w:rsidR="00A749CB" w:rsidRPr="00A749CB">
        <w:rPr>
          <w:i/>
        </w:rPr>
        <w:t xml:space="preserve"> </w:t>
      </w:r>
      <w:r w:rsidR="00A749CB">
        <w:rPr>
          <w:i/>
        </w:rPr>
        <w:t>M</w:t>
      </w:r>
      <w:r w:rsidR="00A749CB" w:rsidRPr="00A749CB">
        <w:rPr>
          <w:i/>
        </w:rPr>
        <w:t xml:space="preserve">ožnosti </w:t>
      </w:r>
      <w:proofErr w:type="spellStart"/>
      <w:r w:rsidR="00A749CB" w:rsidRPr="00A749CB">
        <w:rPr>
          <w:i/>
        </w:rPr>
        <w:t>online</w:t>
      </w:r>
      <w:proofErr w:type="spellEnd"/>
      <w:r w:rsidR="00A749CB" w:rsidRPr="00A749CB">
        <w:rPr>
          <w:i/>
        </w:rPr>
        <w:t xml:space="preserve"> platieb poskytované slovenskými </w:t>
      </w:r>
      <w:proofErr w:type="spellStart"/>
      <w:r w:rsidR="00A749CB" w:rsidRPr="00A749CB">
        <w:rPr>
          <w:i/>
        </w:rPr>
        <w:t>bankam</w:t>
      </w:r>
      <w:r w:rsidR="00A749CB">
        <w:rPr>
          <w:i/>
        </w:rPr>
        <w:t>,</w:t>
      </w:r>
      <w:r w:rsidR="00A749CB" w:rsidRPr="00A749CB">
        <w:rPr>
          <w:i/>
        </w:rPr>
        <w:t>i</w:t>
      </w:r>
      <w:proofErr w:type="spellEnd"/>
      <w:r w:rsidR="00A749CB" w:rsidRPr="00A749CB">
        <w:rPr>
          <w:i/>
        </w:rPr>
        <w:t xml:space="preserve"> </w:t>
      </w:r>
      <w:r w:rsidR="00A749CB">
        <w:rPr>
          <w:i/>
        </w:rPr>
        <w:t>M</w:t>
      </w:r>
      <w:r w:rsidR="00A749CB" w:rsidRPr="00A749CB">
        <w:rPr>
          <w:i/>
        </w:rPr>
        <w:t>ožnosti prijímania platobných kariet na internete</w:t>
      </w:r>
      <w:r w:rsidR="00A749CB">
        <w:rPr>
          <w:i/>
        </w:rPr>
        <w:t>,</w:t>
      </w:r>
      <w:r w:rsidR="00A749CB" w:rsidRPr="00A749CB">
        <w:rPr>
          <w:i/>
        </w:rPr>
        <w:t xml:space="preserve"> </w:t>
      </w:r>
      <w:r w:rsidR="00A21F3B" w:rsidRPr="00A21F3B">
        <w:rPr>
          <w:i/>
        </w:rPr>
        <w:t>Odporúčania pre internetových obchodníkov</w:t>
      </w:r>
      <w:r w:rsidR="00A21F3B">
        <w:rPr>
          <w:i/>
        </w:rPr>
        <w:t>,</w:t>
      </w:r>
      <w:r w:rsidR="00A21F3B" w:rsidRPr="000C1EA5">
        <w:t xml:space="preserve"> </w:t>
      </w:r>
      <w:r w:rsidR="007A69F1">
        <w:rPr>
          <w:i/>
          <w:iCs/>
        </w:rPr>
        <w:t>Záver</w:t>
      </w:r>
      <w:r w:rsidR="00493D61">
        <w:rPr>
          <w:i/>
          <w:iCs/>
        </w:rPr>
        <w:t>, Z</w:t>
      </w:r>
      <w:r w:rsidR="00493D61" w:rsidRPr="00493D61">
        <w:rPr>
          <w:i/>
          <w:iCs/>
        </w:rPr>
        <w:t xml:space="preserve">oznam </w:t>
      </w:r>
      <w:r w:rsidR="00A749CB">
        <w:rPr>
          <w:i/>
          <w:iCs/>
        </w:rPr>
        <w:t>bibliografických odkazov</w:t>
      </w:r>
      <w:r w:rsidR="00493D61">
        <w:rPr>
          <w:i/>
          <w:iCs/>
        </w:rPr>
        <w:t>, Z</w:t>
      </w:r>
      <w:r w:rsidR="00493D61" w:rsidRPr="00493D61">
        <w:rPr>
          <w:i/>
          <w:iCs/>
        </w:rPr>
        <w:t>oznam príloh</w:t>
      </w:r>
      <w:r w:rsidR="007A69F1">
        <w:t xml:space="preserve">), ktoré sa ďalej členia podrobnejšie. </w:t>
      </w:r>
      <w:r>
        <w:t>V práci sa vyskytujú</w:t>
      </w:r>
      <w:r w:rsidR="00017587">
        <w:t xml:space="preserve"> </w:t>
      </w:r>
      <w:r>
        <w:t>drobné</w:t>
      </w:r>
      <w:r w:rsidR="00017587">
        <w:t xml:space="preserve"> gramatick</w:t>
      </w:r>
      <w:r>
        <w:t>é</w:t>
      </w:r>
      <w:r w:rsidR="00017587">
        <w:t xml:space="preserve"> </w:t>
      </w:r>
      <w:r>
        <w:t>chyby</w:t>
      </w:r>
      <w:r w:rsidR="00017587">
        <w:t xml:space="preserve"> a prekl</w:t>
      </w:r>
      <w:r w:rsidR="000F6873">
        <w:t>ep</w:t>
      </w:r>
      <w:r>
        <w:t>y</w:t>
      </w:r>
      <w:r w:rsidR="000F6873">
        <w:t>.</w:t>
      </w:r>
      <w:r w:rsidR="00D74FA1">
        <w:t xml:space="preserve"> Celková úroveň formálnych náležitostí je </w:t>
      </w:r>
      <w:r w:rsidR="007315D6">
        <w:t>výborná</w:t>
      </w:r>
      <w:r w:rsidR="00D74FA1">
        <w:t>.</w:t>
      </w:r>
    </w:p>
    <w:p w:rsidR="00D02737" w:rsidRDefault="00D02737">
      <w:pPr>
        <w:pStyle w:val="Zarkazkladnhotextu"/>
        <w:ind w:firstLine="0"/>
      </w:pPr>
    </w:p>
    <w:p w:rsidR="00D02737" w:rsidRDefault="007A69F1">
      <w:pPr>
        <w:pStyle w:val="Zarkazkladnhotextu"/>
        <w:tabs>
          <w:tab w:val="clear" w:pos="4860"/>
          <w:tab w:val="left" w:pos="360"/>
        </w:tabs>
        <w:ind w:firstLine="0"/>
      </w:pPr>
      <w:r>
        <w:tab/>
        <w:t xml:space="preserve">Diplomová práca ako celok zodpovedá požiadavkám, ktoré sú kladené na tento typ prác. Preto odporúčam diplomovú prácu </w:t>
      </w:r>
      <w:r w:rsidR="00545048" w:rsidRPr="00545048">
        <w:rPr>
          <w:b/>
          <w:bCs/>
          <w:i/>
          <w:iCs/>
        </w:rPr>
        <w:t>Martin</w:t>
      </w:r>
      <w:r w:rsidR="00545048">
        <w:rPr>
          <w:b/>
          <w:bCs/>
          <w:i/>
          <w:iCs/>
        </w:rPr>
        <w:t>a</w:t>
      </w:r>
      <w:r w:rsidR="00545048" w:rsidRPr="00545048">
        <w:rPr>
          <w:b/>
          <w:bCs/>
          <w:i/>
          <w:iCs/>
        </w:rPr>
        <w:t xml:space="preserve"> </w:t>
      </w:r>
      <w:proofErr w:type="spellStart"/>
      <w:r w:rsidR="00545048" w:rsidRPr="00545048">
        <w:rPr>
          <w:b/>
          <w:bCs/>
          <w:i/>
          <w:iCs/>
        </w:rPr>
        <w:t>Valdner</w:t>
      </w:r>
      <w:r w:rsidR="00545048">
        <w:rPr>
          <w:b/>
          <w:bCs/>
          <w:i/>
          <w:iCs/>
        </w:rPr>
        <w:t>a</w:t>
      </w:r>
      <w:proofErr w:type="spellEnd"/>
      <w:r w:rsidR="00545048">
        <w:t xml:space="preserve"> </w:t>
      </w:r>
      <w:r>
        <w:t>na obhajobu pred komisiou pre štátne skúšky na Fakulte managementu.</w:t>
      </w:r>
    </w:p>
    <w:p w:rsidR="00D02737" w:rsidRDefault="00D02737"/>
    <w:p w:rsidR="007315D6" w:rsidRDefault="007315D6" w:rsidP="007315D6">
      <w:r>
        <w:t xml:space="preserve">Skúste charakterizovať možné riziká zneužitia </w:t>
      </w:r>
      <w:r w:rsidR="008F06C7" w:rsidRPr="008F06C7">
        <w:t>platieb prostredníctvom platobných kariet v prostredí siete internet</w:t>
      </w:r>
      <w:r>
        <w:t>.</w:t>
      </w:r>
    </w:p>
    <w:p w:rsidR="007315D6" w:rsidRDefault="007315D6" w:rsidP="007315D6">
      <w:r>
        <w:t xml:space="preserve">Aký je rozdiel medzi </w:t>
      </w:r>
      <w:proofErr w:type="spellStart"/>
      <w:r>
        <w:t>phishing</w:t>
      </w:r>
      <w:proofErr w:type="spellEnd"/>
      <w:r>
        <w:t xml:space="preserve"> a </w:t>
      </w:r>
      <w:proofErr w:type="spellStart"/>
      <w:r>
        <w:t>phrarming-om</w:t>
      </w:r>
      <w:proofErr w:type="spellEnd"/>
      <w:r>
        <w:t>? Skúste uviesť nejaké zaujímavé útoky a ako sa banky voči nim bránia.</w:t>
      </w:r>
    </w:p>
    <w:p w:rsidR="00B735C7" w:rsidRDefault="00B735C7"/>
    <w:p w:rsidR="00B735C7" w:rsidRDefault="00B735C7"/>
    <w:p w:rsidR="004960D1" w:rsidRDefault="007A69F1" w:rsidP="004960D1">
      <w:pPr>
        <w:tabs>
          <w:tab w:val="left" w:pos="4860"/>
        </w:tabs>
        <w:rPr>
          <w:sz w:val="28"/>
          <w:szCs w:val="20"/>
        </w:rPr>
      </w:pPr>
      <w:r>
        <w:tab/>
      </w:r>
      <w:r w:rsidR="00667CE8">
        <w:rPr>
          <w:i/>
          <w:iCs/>
          <w:szCs w:val="20"/>
        </w:rPr>
        <w:t xml:space="preserve">doc. RNDr. Michal </w:t>
      </w:r>
      <w:proofErr w:type="spellStart"/>
      <w:r w:rsidR="00667CE8">
        <w:rPr>
          <w:i/>
          <w:iCs/>
          <w:szCs w:val="20"/>
        </w:rPr>
        <w:t>Greguš</w:t>
      </w:r>
      <w:proofErr w:type="spellEnd"/>
      <w:r w:rsidR="00667CE8">
        <w:rPr>
          <w:i/>
          <w:iCs/>
          <w:szCs w:val="20"/>
        </w:rPr>
        <w:t>, PhD.</w:t>
      </w:r>
    </w:p>
    <w:p w:rsidR="007A69F1" w:rsidRDefault="007A69F1">
      <w:pPr>
        <w:tabs>
          <w:tab w:val="left" w:pos="5375"/>
        </w:tabs>
      </w:pPr>
    </w:p>
    <w:sectPr w:rsidR="007A69F1" w:rsidSect="00D02737"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T*New Brunswic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C02"/>
    <w:multiLevelType w:val="hybridMultilevel"/>
    <w:tmpl w:val="F62A375E"/>
    <w:lvl w:ilvl="0" w:tplc="991E7E7C">
      <w:start w:val="1"/>
      <w:numFmt w:val="decimal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33D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31EBA"/>
    <w:multiLevelType w:val="hybridMultilevel"/>
    <w:tmpl w:val="1376EF3A"/>
    <w:lvl w:ilvl="0" w:tplc="3C32D8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F2238"/>
    <w:multiLevelType w:val="hybridMultilevel"/>
    <w:tmpl w:val="93B2AE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E4255"/>
    <w:multiLevelType w:val="hybridMultilevel"/>
    <w:tmpl w:val="E8467262"/>
    <w:lvl w:ilvl="0" w:tplc="3C32D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386B85"/>
    <w:rsid w:val="0001442C"/>
    <w:rsid w:val="00017587"/>
    <w:rsid w:val="00022A9D"/>
    <w:rsid w:val="000A1899"/>
    <w:rsid w:val="000B355B"/>
    <w:rsid w:val="000C1EA5"/>
    <w:rsid w:val="000D734B"/>
    <w:rsid w:val="000F6873"/>
    <w:rsid w:val="00116F5B"/>
    <w:rsid w:val="00150C3F"/>
    <w:rsid w:val="001E7BAB"/>
    <w:rsid w:val="0021607B"/>
    <w:rsid w:val="0023730E"/>
    <w:rsid w:val="00301C88"/>
    <w:rsid w:val="0034572F"/>
    <w:rsid w:val="00350274"/>
    <w:rsid w:val="00371124"/>
    <w:rsid w:val="00386B85"/>
    <w:rsid w:val="00493D61"/>
    <w:rsid w:val="004960D1"/>
    <w:rsid w:val="004B71ED"/>
    <w:rsid w:val="00545048"/>
    <w:rsid w:val="005668CE"/>
    <w:rsid w:val="00595312"/>
    <w:rsid w:val="005B21ED"/>
    <w:rsid w:val="005C39EA"/>
    <w:rsid w:val="005D7F07"/>
    <w:rsid w:val="00607B65"/>
    <w:rsid w:val="00667CE8"/>
    <w:rsid w:val="00694514"/>
    <w:rsid w:val="006E569D"/>
    <w:rsid w:val="007315D6"/>
    <w:rsid w:val="00760675"/>
    <w:rsid w:val="007825CE"/>
    <w:rsid w:val="007A69F1"/>
    <w:rsid w:val="007B1C62"/>
    <w:rsid w:val="007D3E9B"/>
    <w:rsid w:val="007D6965"/>
    <w:rsid w:val="007E6F2C"/>
    <w:rsid w:val="007F1ED4"/>
    <w:rsid w:val="00865D47"/>
    <w:rsid w:val="008753FA"/>
    <w:rsid w:val="008845D3"/>
    <w:rsid w:val="008F06C7"/>
    <w:rsid w:val="00936315"/>
    <w:rsid w:val="009C1B38"/>
    <w:rsid w:val="00A00CB3"/>
    <w:rsid w:val="00A21F3B"/>
    <w:rsid w:val="00A4155F"/>
    <w:rsid w:val="00A71A2F"/>
    <w:rsid w:val="00A749CB"/>
    <w:rsid w:val="00A81D62"/>
    <w:rsid w:val="00AC2135"/>
    <w:rsid w:val="00B32012"/>
    <w:rsid w:val="00B40D9D"/>
    <w:rsid w:val="00B735C7"/>
    <w:rsid w:val="00BB1977"/>
    <w:rsid w:val="00BC0BDD"/>
    <w:rsid w:val="00BC64E8"/>
    <w:rsid w:val="00BF334F"/>
    <w:rsid w:val="00C36900"/>
    <w:rsid w:val="00C91EA9"/>
    <w:rsid w:val="00C96BA8"/>
    <w:rsid w:val="00CB25E8"/>
    <w:rsid w:val="00CB6867"/>
    <w:rsid w:val="00CC7B63"/>
    <w:rsid w:val="00CE486C"/>
    <w:rsid w:val="00D02737"/>
    <w:rsid w:val="00D12A3D"/>
    <w:rsid w:val="00D635B8"/>
    <w:rsid w:val="00D74FA1"/>
    <w:rsid w:val="00D830D1"/>
    <w:rsid w:val="00D863CD"/>
    <w:rsid w:val="00DC0379"/>
    <w:rsid w:val="00DC358B"/>
    <w:rsid w:val="00DD71D3"/>
    <w:rsid w:val="00E1210B"/>
    <w:rsid w:val="00E21E02"/>
    <w:rsid w:val="00E77425"/>
    <w:rsid w:val="00E912A3"/>
    <w:rsid w:val="00E979C8"/>
    <w:rsid w:val="00EA3EBF"/>
    <w:rsid w:val="00F92355"/>
    <w:rsid w:val="00FA08D6"/>
    <w:rsid w:val="00FF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737"/>
    <w:pPr>
      <w:spacing w:line="360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D02737"/>
    <w:pPr>
      <w:keepNext/>
      <w:numPr>
        <w:numId w:val="4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y"/>
    <w:next w:val="Normlny"/>
    <w:qFormat/>
    <w:rsid w:val="00D02737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y"/>
    <w:next w:val="Normlny"/>
    <w:qFormat/>
    <w:rsid w:val="00D02737"/>
    <w:pPr>
      <w:keepNext/>
      <w:jc w:val="center"/>
      <w:outlineLvl w:val="4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D02737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D02737"/>
    <w:rPr>
      <w:color w:val="800080"/>
      <w:u w:val="single"/>
    </w:rPr>
  </w:style>
  <w:style w:type="paragraph" w:customStyle="1" w:styleId="NorJustiAA">
    <w:name w:val="Nor Justi AA"/>
    <w:basedOn w:val="Normlny"/>
    <w:rsid w:val="00D027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670"/>
      </w:tabs>
    </w:pPr>
    <w:rPr>
      <w:szCs w:val="20"/>
    </w:rPr>
  </w:style>
  <w:style w:type="paragraph" w:styleId="Zarkazkladnhotextu">
    <w:name w:val="Body Text Indent"/>
    <w:basedOn w:val="Normlny"/>
    <w:semiHidden/>
    <w:rsid w:val="00D02737"/>
    <w:pPr>
      <w:tabs>
        <w:tab w:val="left" w:pos="4860"/>
      </w:tabs>
      <w:ind w:firstLine="1080"/>
    </w:pPr>
  </w:style>
  <w:style w:type="paragraph" w:styleId="Zarkazkladnhotextu2">
    <w:name w:val="Body Text Indent 2"/>
    <w:basedOn w:val="Normlny"/>
    <w:semiHidden/>
    <w:rsid w:val="00D02737"/>
    <w:pPr>
      <w:ind w:left="720" w:firstLine="720"/>
    </w:pPr>
  </w:style>
  <w:style w:type="paragraph" w:styleId="Zarkazkladnhotextu3">
    <w:name w:val="Body Text Indent 3"/>
    <w:basedOn w:val="Normlny"/>
    <w:semiHidden/>
    <w:rsid w:val="00D02737"/>
    <w:pPr>
      <w:ind w:firstLine="720"/>
    </w:pPr>
    <w:rPr>
      <w:rFonts w:ascii="Palatino Linotype" w:hAnsi="Palatino Linotyp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4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442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F1299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.unib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@fm.uni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polacek</vt:lpstr>
      <vt:lpstr>Bieliková</vt:lpstr>
    </vt:vector>
  </TitlesOfParts>
  <Company>FMUK</Company>
  <LinksUpToDate>false</LinksUpToDate>
  <CharactersWithSpaces>3262</CharactersWithSpaces>
  <SharedDoc>false</SharedDoc>
  <HLinks>
    <vt:vector size="12" baseType="variant"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http://www.fm.uniba.sk/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mailto:sd@fm.uniba.sk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valdner</dc:title>
  <dc:subject>recenzny posudok DP</dc:subject>
  <dc:creator>gregus</dc:creator>
  <cp:keywords/>
  <dc:description/>
  <cp:lastModifiedBy>Benova Eleonora</cp:lastModifiedBy>
  <cp:revision>3</cp:revision>
  <cp:lastPrinted>2003-04-14T11:58:00Z</cp:lastPrinted>
  <dcterms:created xsi:type="dcterms:W3CDTF">2009-05-14T08:44:00Z</dcterms:created>
  <dcterms:modified xsi:type="dcterms:W3CDTF">2009-05-14T11:37:00Z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